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17" w:type="dxa"/>
        <w:tblBorders>
          <w:top w:val="outset" w:sz="12" w:space="0" w:color="auto"/>
          <w:left w:val="outset" w:sz="12" w:space="0" w:color="auto"/>
          <w:bottom w:val="outset" w:sz="12" w:space="0" w:color="auto"/>
          <w:right w:val="outset" w:sz="12" w:space="0" w:color="auto"/>
        </w:tblBorders>
        <w:shd w:val="clear" w:color="auto" w:fill="FFFFFF"/>
        <w:tblCellMar>
          <w:top w:w="12" w:type="dxa"/>
          <w:left w:w="12" w:type="dxa"/>
          <w:bottom w:w="12" w:type="dxa"/>
          <w:right w:w="12" w:type="dxa"/>
        </w:tblCellMar>
        <w:tblLook w:val="04A0" w:firstRow="1" w:lastRow="0" w:firstColumn="1" w:lastColumn="0" w:noHBand="0" w:noVBand="1"/>
      </w:tblPr>
      <w:tblGrid>
        <w:gridCol w:w="10632"/>
      </w:tblGrid>
      <w:tr w:rsidR="006B220E" w:rsidRPr="006B220E" w14:paraId="7982A9FA" w14:textId="77777777" w:rsidTr="006B220E">
        <w:trPr>
          <w:trHeight w:val="165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04A034" w14:textId="7168D47F" w:rsidR="006B220E" w:rsidRPr="006B220E" w:rsidRDefault="006B220E" w:rsidP="006B220E">
            <w:pPr>
              <w:pStyle w:val="AralkYok"/>
            </w:pPr>
            <w:r w:rsidRPr="006B220E">
              <w:t>- Öğrenci derse yazılma işlemini gerçekleştirir ve danışman öğretim üyesi onayına sunar.</w:t>
            </w:r>
            <w:r w:rsidRPr="006B220E">
              <w:br/>
              <w:t>- Danışman kendisine tanınan süre içerisinde, öğrencinin seçmiş olduğu dersleri onaylar yada gerekli gördüğü durumlarda öğrencinin seçmiş olduğu derslerin değiştirilmesini önerir.</w:t>
            </w:r>
            <w:r w:rsidRPr="006B220E">
              <w:br/>
              <w:t>- Danışmanın ders değişikliği önerisinde bulunması durumunda, öğrenci önerilen işlemi yaparak tekrar onaya</w:t>
            </w:r>
            <w:r w:rsidRPr="006B220E">
              <w:t xml:space="preserve"> </w:t>
            </w:r>
            <w:r w:rsidRPr="006B220E">
              <w:t>sunar.</w:t>
            </w:r>
            <w:r w:rsidRPr="006B220E">
              <w:br/>
              <w:t>- Danışman öğretim üyesinin derse yazılma işlemini onaylaması durumunda işlem tamamlanır.</w:t>
            </w:r>
            <w:r w:rsidRPr="006B220E">
              <w:br/>
              <w:t>- Danışmanın ders önerisinde bulunduğu öğrencinin, kendisine tanınan süre içerisinde herhangi bir işlem yapmaması durumunda derse yazılma işlemi tamamlanmaz.</w:t>
            </w:r>
            <w:r w:rsidRPr="006B220E">
              <w:br/>
              <w:t>- Danışmanın kendisine tanınan süre içerisinde hiçbir işlem yapmaması durumunda öğrencinin yapmış olduğu derse yazılma</w:t>
            </w:r>
            <w:r w:rsidRPr="006B220E">
              <w:t xml:space="preserve"> </w:t>
            </w:r>
            <w:r w:rsidRPr="006B220E">
              <w:t>işlemi tamamlanmaz.</w:t>
            </w:r>
            <w:r w:rsidRPr="006B220E">
              <w:br/>
              <w:t>- Derse yazılma işlemi tamamlanmayan öğrenci akademik takvimde belirtilen Mazeretli Derse Yazılma tarihlerinde işlemini tamamlamak zorundadır.</w:t>
            </w:r>
            <w:r w:rsidRPr="006B220E">
              <w:br/>
              <w:t>- Açılan/açılmayan dersler ilgili enstitülerin internet sayfalarında ilan edilir.</w:t>
            </w:r>
            <w:r w:rsidRPr="006B220E">
              <w:br/>
              <w:t>- İlan edilen listelere göre açılmayan dersi bulunan öğrenci sistem üzerinden yazılma işlemini (açılan derslerden seçerek) gerçekleştirir ve danışman onayına sunar.</w:t>
            </w:r>
            <w:r w:rsidRPr="006B220E">
              <w:br/>
              <w:t>- Açılan/açılmayan derslerin ilanından sonra derse yazılma veya ders değişikliği onayı süresi sonunda danışmanın işlem yapmaması durumunda öğrencinin seçmiş olduğu dersler otomatik olarak onaylanır.</w:t>
            </w:r>
            <w:r w:rsidRPr="006B220E">
              <w:br/>
              <w:t>- Açılmayan ders yerine derse yazılma işlemini süresi içinde yapmayan öğrencilere mazeret hakkı verilmez.</w:t>
            </w:r>
          </w:p>
        </w:tc>
      </w:tr>
      <w:tr w:rsidR="006B220E" w:rsidRPr="006B220E" w14:paraId="6F1267CE" w14:textId="77777777" w:rsidTr="006B220E">
        <w:trPr>
          <w:trHeight w:val="600"/>
        </w:trPr>
        <w:tc>
          <w:tcPr>
            <w:tcW w:w="10632" w:type="dxa"/>
            <w:tcBorders>
              <w:top w:val="outset" w:sz="6" w:space="0" w:color="auto"/>
              <w:left w:val="outset" w:sz="6" w:space="0" w:color="auto"/>
              <w:bottom w:val="outset" w:sz="6" w:space="0" w:color="auto"/>
              <w:right w:val="outset" w:sz="6" w:space="0" w:color="auto"/>
            </w:tcBorders>
            <w:shd w:val="clear" w:color="auto" w:fill="0066FF"/>
            <w:tcMar>
              <w:top w:w="0" w:type="dxa"/>
              <w:left w:w="0" w:type="dxa"/>
              <w:bottom w:w="0" w:type="dxa"/>
              <w:right w:w="0" w:type="dxa"/>
            </w:tcMar>
            <w:vAlign w:val="center"/>
            <w:hideMark/>
          </w:tcPr>
          <w:p w14:paraId="24BFD9C7" w14:textId="77777777" w:rsidR="006B220E" w:rsidRPr="006B220E" w:rsidRDefault="006B220E" w:rsidP="006B220E">
            <w:pPr>
              <w:spacing w:before="30" w:after="30" w:line="240" w:lineRule="auto"/>
              <w:jc w:val="center"/>
              <w:rPr>
                <w:rFonts w:ascii="Helvetica" w:eastAsia="Times New Roman" w:hAnsi="Helvetica" w:cs="Helvetica"/>
                <w:color w:val="666666"/>
                <w:sz w:val="20"/>
                <w:szCs w:val="20"/>
                <w:lang w:eastAsia="tr-TR"/>
              </w:rPr>
            </w:pPr>
            <w:r w:rsidRPr="006B220E">
              <w:rPr>
                <w:rFonts w:ascii="Helvetica" w:eastAsia="Times New Roman" w:hAnsi="Helvetica" w:cs="Helvetica"/>
                <w:b/>
                <w:bCs/>
                <w:color w:val="FFFFFF"/>
                <w:sz w:val="20"/>
                <w:szCs w:val="20"/>
                <w:lang w:eastAsia="tr-TR"/>
              </w:rPr>
              <w:t>Notlar</w:t>
            </w:r>
          </w:p>
        </w:tc>
      </w:tr>
      <w:tr w:rsidR="006B220E" w:rsidRPr="006B220E" w14:paraId="1E183B87" w14:textId="77777777" w:rsidTr="006B220E">
        <w:trPr>
          <w:trHeight w:val="45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2532BD" w14:textId="77777777"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Lisansüstü ders plan programlarına göre ders saati çakışan derslere yazılma işlemi yapılamaz.</w:t>
            </w:r>
          </w:p>
        </w:tc>
      </w:tr>
      <w:tr w:rsidR="006B220E" w:rsidRPr="006B220E" w14:paraId="65480EBC" w14:textId="77777777" w:rsidTr="006B220E">
        <w:trPr>
          <w:trHeight w:val="45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B06CBB" w14:textId="77777777"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Seçilen dersler sekmesinde seçtiğiniz dersler gözüküyor ise işleminiz tamamlanmış demektir.</w:t>
            </w:r>
          </w:p>
        </w:tc>
      </w:tr>
      <w:tr w:rsidR="006B220E" w:rsidRPr="006B220E" w14:paraId="3AD1905C" w14:textId="77777777" w:rsidTr="006B220E">
        <w:trPr>
          <w:trHeight w:val="105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6A231B" w14:textId="24D108B5"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xml:space="preserve">* Ders seçimi yapıldıktan sonra danışman öğretim üyesi tarafından yazılma işleminiz onaylanması durumunda ders ekleme ve çıkarma işlemi yapılamaz. Bunun için derse yazılma işlemi öncesinde danışmanınız görüşmeniz ve seçiminizi buna göre yapmanız önemlidir. Danışmanın onayı veya değişiklik önerileri "Danışman Onayına Gönder" butonunun yanında mesaj olarak yazacaktır. Derse yazılma yaptıktan sonra kontrol ediniz. </w:t>
            </w:r>
            <w:r>
              <w:rPr>
                <w:rFonts w:ascii="Helvetica" w:eastAsia="Times New Roman" w:hAnsi="Helvetica" w:cs="Helvetica"/>
                <w:color w:val="666666"/>
                <w:sz w:val="20"/>
                <w:szCs w:val="20"/>
                <w:lang w:eastAsia="tr-TR"/>
              </w:rPr>
              <w:t>(</w:t>
            </w:r>
            <w:proofErr w:type="spellStart"/>
            <w:r w:rsidRPr="006B220E">
              <w:rPr>
                <w:rFonts w:ascii="Helvetica" w:eastAsia="Times New Roman" w:hAnsi="Helvetica" w:cs="Helvetica"/>
                <w:b/>
                <w:bCs/>
                <w:color w:val="666666"/>
                <w:sz w:val="20"/>
                <w:szCs w:val="20"/>
                <w:lang w:eastAsia="tr-TR"/>
              </w:rPr>
              <w:fldChar w:fldCharType="begin"/>
            </w:r>
            <w:r w:rsidRPr="006B220E">
              <w:rPr>
                <w:rFonts w:ascii="Helvetica" w:eastAsia="Times New Roman" w:hAnsi="Helvetica" w:cs="Helvetica"/>
                <w:b/>
                <w:bCs/>
                <w:color w:val="666666"/>
                <w:sz w:val="20"/>
                <w:szCs w:val="20"/>
                <w:lang w:eastAsia="tr-TR"/>
              </w:rPr>
              <w:instrText xml:space="preserve"> HYPERLINK "https://rehber.sakarya.edu.tr/" \t "_blank" </w:instrText>
            </w:r>
            <w:r w:rsidRPr="006B220E">
              <w:rPr>
                <w:rFonts w:ascii="Helvetica" w:eastAsia="Times New Roman" w:hAnsi="Helvetica" w:cs="Helvetica"/>
                <w:b/>
                <w:bCs/>
                <w:color w:val="666666"/>
                <w:sz w:val="20"/>
                <w:szCs w:val="20"/>
                <w:lang w:eastAsia="tr-TR"/>
              </w:rPr>
              <w:fldChar w:fldCharType="separate"/>
            </w:r>
            <w:r w:rsidRPr="006B220E">
              <w:rPr>
                <w:rFonts w:ascii="Helvetica" w:eastAsia="Times New Roman" w:hAnsi="Helvetica" w:cs="Helvetica"/>
                <w:b/>
                <w:bCs/>
                <w:color w:val="4782B2"/>
                <w:sz w:val="20"/>
                <w:szCs w:val="20"/>
                <w:u w:val="single"/>
                <w:lang w:eastAsia="tr-TR"/>
              </w:rPr>
              <w:t>Sabis</w:t>
            </w:r>
            <w:proofErr w:type="spellEnd"/>
            <w:r w:rsidRPr="006B220E">
              <w:rPr>
                <w:rFonts w:ascii="Helvetica" w:eastAsia="Times New Roman" w:hAnsi="Helvetica" w:cs="Helvetica"/>
                <w:b/>
                <w:bCs/>
                <w:color w:val="4782B2"/>
                <w:sz w:val="20"/>
                <w:szCs w:val="20"/>
                <w:u w:val="single"/>
                <w:lang w:eastAsia="tr-TR"/>
              </w:rPr>
              <w:t xml:space="preserve"> Rehber</w:t>
            </w:r>
            <w:r w:rsidRPr="006B220E">
              <w:rPr>
                <w:rFonts w:ascii="Helvetica" w:eastAsia="Times New Roman" w:hAnsi="Helvetica" w:cs="Helvetica"/>
                <w:b/>
                <w:bCs/>
                <w:color w:val="666666"/>
                <w:sz w:val="20"/>
                <w:szCs w:val="20"/>
                <w:lang w:eastAsia="tr-TR"/>
              </w:rPr>
              <w:fldChar w:fldCharType="end"/>
            </w:r>
            <w:r w:rsidRPr="006B220E">
              <w:rPr>
                <w:rFonts w:ascii="Helvetica" w:eastAsia="Times New Roman" w:hAnsi="Helvetica" w:cs="Helvetica"/>
                <w:color w:val="666666"/>
                <w:sz w:val="20"/>
                <w:szCs w:val="20"/>
                <w:lang w:eastAsia="tr-TR"/>
              </w:rPr>
              <w:t>den danışmanınızın iletişim bilgilerine ulaşabilirsiniz.)</w:t>
            </w:r>
          </w:p>
        </w:tc>
      </w:tr>
      <w:tr w:rsidR="006B220E" w:rsidRPr="006B220E" w14:paraId="3DCD4324" w14:textId="77777777" w:rsidTr="006B220E">
        <w:trPr>
          <w:trHeight w:val="90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9BF330" w14:textId="77777777"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Derse yazılmayan öğrencilerin SAÜ Lisansüstü Eğitim Öğretim Yönetmeliğine İlişkin Senato Esasları uyarınca; kayıt yenilemediği dönemde öğrencilik haklarından yararlanamaz ve kayıt yenilemediği dönem öğrenim süresinden sayılır.</w:t>
            </w:r>
          </w:p>
        </w:tc>
      </w:tr>
      <w:tr w:rsidR="006B220E" w:rsidRPr="006B220E" w14:paraId="343203B5" w14:textId="77777777" w:rsidTr="006B220E">
        <w:trPr>
          <w:trHeight w:val="90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59998" w14:textId="2A394765"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Bilimsel Hazırlık programına kayıtlı öğrencilerin kayıt yenileme/derse yazılma işlemlerini </w:t>
            </w:r>
            <w:r w:rsidRPr="006B220E">
              <w:rPr>
                <w:rFonts w:ascii="Helvetica" w:eastAsia="Times New Roman" w:hAnsi="Helvetica" w:cs="Helvetica"/>
                <w:b/>
                <w:bCs/>
                <w:color w:val="666666"/>
                <w:sz w:val="20"/>
                <w:szCs w:val="20"/>
                <w:lang w:eastAsia="tr-TR"/>
              </w:rPr>
              <w:t>2</w:t>
            </w:r>
            <w:r>
              <w:rPr>
                <w:rFonts w:ascii="Helvetica" w:eastAsia="Times New Roman" w:hAnsi="Helvetica" w:cs="Helvetica"/>
                <w:b/>
                <w:bCs/>
                <w:color w:val="666666"/>
                <w:sz w:val="20"/>
                <w:szCs w:val="20"/>
                <w:lang w:eastAsia="tr-TR"/>
              </w:rPr>
              <w:t>1</w:t>
            </w:r>
            <w:r w:rsidRPr="006B220E">
              <w:rPr>
                <w:rFonts w:ascii="Helvetica" w:eastAsia="Times New Roman" w:hAnsi="Helvetica" w:cs="Helvetica"/>
                <w:b/>
                <w:bCs/>
                <w:color w:val="666666"/>
                <w:sz w:val="20"/>
                <w:szCs w:val="20"/>
                <w:lang w:eastAsia="tr-TR"/>
              </w:rPr>
              <w:t>-25 Eylül 2026 tarihleri arasında</w:t>
            </w:r>
            <w:r w:rsidRPr="006B220E">
              <w:rPr>
                <w:rFonts w:ascii="Helvetica" w:eastAsia="Times New Roman" w:hAnsi="Helvetica" w:cs="Helvetica"/>
                <w:color w:val="666666"/>
                <w:sz w:val="20"/>
                <w:szCs w:val="20"/>
                <w:lang w:eastAsia="tr-TR"/>
              </w:rPr>
              <w:t> </w:t>
            </w:r>
            <w:r>
              <w:rPr>
                <w:rFonts w:ascii="Helvetica" w:eastAsia="Times New Roman" w:hAnsi="Helvetica" w:cs="Helvetica"/>
                <w:color w:val="666666"/>
                <w:sz w:val="20"/>
                <w:szCs w:val="20"/>
                <w:lang w:eastAsia="tr-TR"/>
              </w:rPr>
              <w:t>bizzat gelerek</w:t>
            </w:r>
            <w:r w:rsidRPr="006B220E">
              <w:rPr>
                <w:rFonts w:ascii="Helvetica" w:eastAsia="Times New Roman" w:hAnsi="Helvetica" w:cs="Helvetica"/>
                <w:color w:val="666666"/>
                <w:sz w:val="20"/>
                <w:szCs w:val="20"/>
                <w:lang w:eastAsia="tr-TR"/>
              </w:rPr>
              <w:t> yapmaları gerekmektedir.</w:t>
            </w:r>
          </w:p>
        </w:tc>
      </w:tr>
      <w:tr w:rsidR="006B220E" w:rsidRPr="006B220E" w14:paraId="0A851B21" w14:textId="77777777" w:rsidTr="006B220E">
        <w:trPr>
          <w:trHeight w:val="90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C50606" w14:textId="77777777"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Tezli-Tezsiz yüksek lisans ve doktora programlarındaki öğrenciler SAÜ LEÖY uyarınca bir yarıyılda en fazla 40 AKTS kredilik (Proje hariç 6 ders) derse yazılabilir.</w:t>
            </w:r>
          </w:p>
        </w:tc>
      </w:tr>
      <w:tr w:rsidR="006B220E" w:rsidRPr="006B220E" w14:paraId="3C4001DA" w14:textId="77777777" w:rsidTr="006B220E">
        <w:trPr>
          <w:trHeight w:val="900"/>
        </w:trPr>
        <w:tc>
          <w:tcPr>
            <w:tcW w:w="1063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E79B6" w14:textId="77777777" w:rsidR="006B220E" w:rsidRPr="006B220E" w:rsidRDefault="006B220E" w:rsidP="006B220E">
            <w:pPr>
              <w:spacing w:before="30" w:after="30" w:line="240" w:lineRule="auto"/>
              <w:jc w:val="both"/>
              <w:rPr>
                <w:rFonts w:ascii="Helvetica" w:eastAsia="Times New Roman" w:hAnsi="Helvetica" w:cs="Helvetica"/>
                <w:color w:val="666666"/>
                <w:sz w:val="20"/>
                <w:szCs w:val="20"/>
                <w:lang w:eastAsia="tr-TR"/>
              </w:rPr>
            </w:pPr>
            <w:r w:rsidRPr="006B220E">
              <w:rPr>
                <w:rFonts w:ascii="Helvetica" w:eastAsia="Times New Roman" w:hAnsi="Helvetica" w:cs="Helvetica"/>
                <w:color w:val="666666"/>
                <w:sz w:val="20"/>
                <w:szCs w:val="20"/>
                <w:lang w:eastAsia="tr-TR"/>
              </w:rPr>
              <w:t>* Bir dersin açılabilmesi için o derse doktora ve tezli yüksek lisans programlarında en az üç, tezsiz programlarda ise en az “on beş” öğrencinin kayıtlı olması gerekir.</w:t>
            </w:r>
          </w:p>
        </w:tc>
      </w:tr>
    </w:tbl>
    <w:p w14:paraId="44629BAA" w14:textId="77777777" w:rsidR="00FC1BA6" w:rsidRDefault="00FC1BA6"/>
    <w:sectPr w:rsidR="00FC1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D4C"/>
    <w:rsid w:val="006B220E"/>
    <w:rsid w:val="00FA4D4C"/>
    <w:rsid w:val="00FC1B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6259"/>
  <w15:chartTrackingRefBased/>
  <w15:docId w15:val="{E67BD74C-4760-4D2E-A0A7-0A4FBE33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6B22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6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2026-09-04T14:11:00Z</dcterms:created>
  <dcterms:modified xsi:type="dcterms:W3CDTF">2026-09-04T14:11:00Z</dcterms:modified>
</cp:coreProperties>
</file>