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089A" w14:textId="77777777" w:rsidR="0078396D" w:rsidRDefault="0055414D" w:rsidP="00C521E5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502B2">
        <w:rPr>
          <w:rFonts w:cs="Times New Roman"/>
          <w:b/>
          <w:color w:val="FF0000"/>
          <w:sz w:val="24"/>
          <w:szCs w:val="24"/>
        </w:rPr>
        <w:t>SAÜ FEN B</w:t>
      </w:r>
      <w:r w:rsidR="00C521E5">
        <w:rPr>
          <w:rFonts w:cs="Times New Roman"/>
          <w:b/>
          <w:color w:val="FF0000"/>
          <w:sz w:val="24"/>
          <w:szCs w:val="24"/>
        </w:rPr>
        <w:t xml:space="preserve">İLİMLERİ ENSTİTÜSÜ </w:t>
      </w:r>
    </w:p>
    <w:p w14:paraId="16C8CCF2" w14:textId="77777777" w:rsidR="00C521E5" w:rsidRDefault="0078396D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SABİS ÖĞRENCİ BİLGİ SİSTEMİ </w:t>
      </w:r>
    </w:p>
    <w:p w14:paraId="306B20F4" w14:textId="77777777" w:rsidR="0078396D" w:rsidRDefault="00C521E5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KULLANIM </w:t>
      </w:r>
      <w:r w:rsidR="0078396D"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>REHBERİ</w:t>
      </w:r>
    </w:p>
    <w:p w14:paraId="18DBFD98" w14:textId="77777777" w:rsidR="0078396D" w:rsidRDefault="0078396D" w:rsidP="0078396D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4A9C7899" w14:textId="591DFC22" w:rsidR="0078396D" w:rsidRDefault="0078396D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Kesin kayıt başvurunuz enstitü tarafından kabul edildikten sonra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öğrenciliğiniz süresince </w:t>
      </w:r>
      <w:r w:rsidR="001A7694"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yürütülecek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>tüm iş ve işlemlerinizde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kullanacağınız</w:t>
      </w:r>
      <w:r w:rsidRPr="001A7694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SABİS Öğrenci Bilgi Sistemine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giriş ekranı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1’de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gösterilmiştir. Sisteme kullanıcı adı ve şifrenizi girerek giriş yapabilirsiniz. Sisteme ilk defa giriyorsanız Şifreniz T.C. Kimlik numaranızdır sonraki işlemlerinizde şifre değişikliği yapabilirsiniz.  </w:t>
      </w:r>
    </w:p>
    <w:p w14:paraId="6E5E9C29" w14:textId="357E402F" w:rsidR="00C13DCF" w:rsidRPr="001A7694" w:rsidRDefault="00C13DCF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SABİS modülüne giriş yapma aşamasında sorun yaşamanız durumunda </w:t>
      </w:r>
      <w:hyperlink r:id="rId6" w:history="1">
        <w:r w:rsidRPr="00AB318C">
          <w:rPr>
            <w:rStyle w:val="Kpr"/>
            <w:rFonts w:eastAsia="Times New Roman" w:cs="Times New Roman"/>
            <w:sz w:val="20"/>
            <w:szCs w:val="20"/>
            <w:lang w:eastAsia="tr-TR"/>
          </w:rPr>
          <w:t>fbe@sakarya.edu.tr</w:t>
        </w:r>
      </w:hyperlink>
      <w:r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adresine mail atmanız gerekmektedir.</w:t>
      </w:r>
    </w:p>
    <w:p w14:paraId="6FCB7140" w14:textId="77777777" w:rsidR="0078396D" w:rsidRDefault="0078396D" w:rsidP="0078396D">
      <w:pPr>
        <w:pStyle w:val="ListeParagra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AC4A520" w14:textId="77777777" w:rsidR="001A7694" w:rsidRDefault="001A7694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1: </w:t>
      </w:r>
    </w:p>
    <w:p w14:paraId="14FFA6A7" w14:textId="77777777" w:rsidR="00417971" w:rsidRDefault="00417971" w:rsidP="00C13DCF">
      <w:pPr>
        <w:pStyle w:val="ListeParagraf"/>
        <w:spacing w:after="0" w:line="240" w:lineRule="auto"/>
        <w:ind w:left="284" w:hanging="1418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4212A13C" wp14:editId="1F24F9AA">
            <wp:extent cx="7270115" cy="4640580"/>
            <wp:effectExtent l="0" t="0" r="6985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325" cy="466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9090B" w14:textId="77777777" w:rsidR="00417971" w:rsidRPr="001A7694" w:rsidRDefault="00417971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25CCC390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4A3DCDAD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1812AE04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E5BF460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19C37F53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7EF0FDB3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3A94388B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29AE253E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2116E7A2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32CE464F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00DD13D9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43C41C1D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5D305448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7C0ABB1F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3EED17F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3B77399D" w14:textId="42B990A5" w:rsidR="00303FEE" w:rsidRPr="00303FEE" w:rsidRDefault="00303FEE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color w:val="000000"/>
          <w:sz w:val="24"/>
          <w:szCs w:val="24"/>
          <w:lang w:eastAsia="tr-TR"/>
        </w:rPr>
        <w:lastRenderedPageBreak/>
        <w:t xml:space="preserve">SABİS Öğrenci Bilgi Sistemine giriş yaptıktan sonra </w:t>
      </w:r>
      <w:r w:rsidR="00D61241" w:rsidRPr="00D61241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2’de</w:t>
      </w:r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görünen ekrandan açıklamaları yapılan modülleri kullanarak öğrencilik iş ve işlemlerinizi gerçekleştirebilirsiniz.</w:t>
      </w:r>
    </w:p>
    <w:p w14:paraId="67EA0EC1" w14:textId="77777777" w:rsidR="00303FEE" w:rsidRPr="00303FEE" w:rsidRDefault="00303FEE" w:rsidP="00303FE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303FEE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2:</w:t>
      </w: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</w:p>
    <w:p w14:paraId="1944F056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04C4CE24" w14:textId="77777777" w:rsidR="004F4438" w:rsidRDefault="004F4438" w:rsidP="009A5744">
      <w:pPr>
        <w:pStyle w:val="ListeParagraf"/>
        <w:spacing w:after="0" w:line="240" w:lineRule="auto"/>
        <w:ind w:left="284" w:hanging="1135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6DA76379" wp14:editId="316F8D57">
            <wp:extent cx="6880860" cy="530352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953" cy="530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D5E84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37B87483" w14:textId="6E2F5424" w:rsidR="009A5744" w:rsidRDefault="009A5744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tbl>
      <w:tblPr>
        <w:tblStyle w:val="TableGrid"/>
        <w:tblW w:w="10207" w:type="dxa"/>
        <w:tblInd w:w="-421" w:type="dxa"/>
        <w:tblCellMar>
          <w:top w:w="56" w:type="dxa"/>
          <w:left w:w="0" w:type="dxa"/>
          <w:bottom w:w="10" w:type="dxa"/>
          <w:right w:w="4" w:type="dxa"/>
        </w:tblCellMar>
        <w:tblLook w:val="04A0" w:firstRow="1" w:lastRow="0" w:firstColumn="1" w:lastColumn="0" w:noHBand="0" w:noVBand="1"/>
      </w:tblPr>
      <w:tblGrid>
        <w:gridCol w:w="6071"/>
        <w:gridCol w:w="4136"/>
      </w:tblGrid>
      <w:tr w:rsidR="002F0B49" w14:paraId="1ABB842D" w14:textId="77777777" w:rsidTr="002F0B49">
        <w:trPr>
          <w:trHeight w:val="518"/>
        </w:trPr>
        <w:tc>
          <w:tcPr>
            <w:tcW w:w="10207" w:type="dxa"/>
            <w:gridSpan w:val="2"/>
            <w:tcBorders>
              <w:top w:val="single" w:sz="6" w:space="0" w:color="4F81BD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4F81BD"/>
          </w:tcPr>
          <w:p w14:paraId="445BBEFA" w14:textId="77777777" w:rsidR="002F0B49" w:rsidRDefault="002F0B49" w:rsidP="002F1649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TEZLİ YÜKSEK VE DOKTORA PROGRAMLARI ÖĞRENCİ DANIŞMAN TERCİHİ VE ÖĞRETİM ÜYESİ  </w:t>
            </w:r>
          </w:p>
          <w:p w14:paraId="0EBA437B" w14:textId="77777777" w:rsidR="002F0B49" w:rsidRDefault="002F0B49" w:rsidP="002F1649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ONAY İŞLEMLERİ TAKVİMİ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F0B49" w14:paraId="001BAF36" w14:textId="77777777" w:rsidTr="002F0B49">
        <w:trPr>
          <w:trHeight w:val="377"/>
        </w:trPr>
        <w:tc>
          <w:tcPr>
            <w:tcW w:w="6071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  <w:vAlign w:val="center"/>
          </w:tcPr>
          <w:p w14:paraId="26CA788F" w14:textId="77777777" w:rsidR="002F0B49" w:rsidRDefault="002F0B49" w:rsidP="002F1649">
            <w:pPr>
              <w:ind w:left="13"/>
            </w:pPr>
            <w:r>
              <w:rPr>
                <w:rFonts w:ascii="Arial" w:eastAsia="Arial" w:hAnsi="Arial" w:cs="Arial"/>
                <w:sz w:val="20"/>
              </w:rPr>
              <w:t xml:space="preserve">Sistem üzerinden Öğrenci Danışman Tercih İşlemleri </w:t>
            </w:r>
          </w:p>
        </w:tc>
        <w:tc>
          <w:tcPr>
            <w:tcW w:w="4136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  <w:vAlign w:val="center"/>
          </w:tcPr>
          <w:p w14:paraId="407FC0FE" w14:textId="77777777" w:rsidR="002F0B49" w:rsidRDefault="002F0B49" w:rsidP="002F1649">
            <w:pPr>
              <w:ind w:right="11"/>
              <w:jc w:val="right"/>
            </w:pPr>
            <w:r>
              <w:rPr>
                <w:rFonts w:ascii="Arial" w:eastAsia="Arial" w:hAnsi="Arial" w:cs="Arial"/>
                <w:sz w:val="20"/>
              </w:rPr>
              <w:t>21-27 Ocak 2025</w:t>
            </w:r>
          </w:p>
        </w:tc>
      </w:tr>
      <w:tr w:rsidR="002F0B49" w14:paraId="65CA9257" w14:textId="77777777" w:rsidTr="002F0B49">
        <w:trPr>
          <w:trHeight w:val="365"/>
        </w:trPr>
        <w:tc>
          <w:tcPr>
            <w:tcW w:w="6071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</w:tcPr>
          <w:p w14:paraId="411D636A" w14:textId="77777777" w:rsidR="002F0B49" w:rsidRDefault="002F0B49" w:rsidP="002F1649">
            <w:pPr>
              <w:ind w:left="13"/>
            </w:pPr>
            <w:r>
              <w:rPr>
                <w:rFonts w:ascii="Arial" w:eastAsia="Arial" w:hAnsi="Arial" w:cs="Arial"/>
                <w:sz w:val="20"/>
              </w:rPr>
              <w:t xml:space="preserve">I. Tercih Danışman Öğretim Üyesi Onay Süresi </w:t>
            </w:r>
          </w:p>
        </w:tc>
        <w:tc>
          <w:tcPr>
            <w:tcW w:w="4136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  <w:vAlign w:val="bottom"/>
          </w:tcPr>
          <w:p w14:paraId="1F7BA736" w14:textId="77777777" w:rsidR="002F0B49" w:rsidRDefault="002F0B49" w:rsidP="002F1649">
            <w:pPr>
              <w:ind w:right="11"/>
              <w:jc w:val="right"/>
            </w:pPr>
            <w:r>
              <w:rPr>
                <w:rFonts w:ascii="Arial" w:eastAsia="Arial" w:hAnsi="Arial" w:cs="Arial"/>
                <w:sz w:val="20"/>
              </w:rPr>
              <w:t>28 Ocak 2025</w:t>
            </w:r>
          </w:p>
        </w:tc>
      </w:tr>
      <w:tr w:rsidR="002F0B49" w14:paraId="508E6683" w14:textId="77777777" w:rsidTr="002F0B49">
        <w:trPr>
          <w:trHeight w:val="365"/>
        </w:trPr>
        <w:tc>
          <w:tcPr>
            <w:tcW w:w="6071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</w:tcPr>
          <w:p w14:paraId="275CF7A3" w14:textId="77777777" w:rsidR="002F0B49" w:rsidRDefault="002F0B49" w:rsidP="002F1649">
            <w:pPr>
              <w:ind w:left="13"/>
            </w:pPr>
            <w:r>
              <w:rPr>
                <w:rFonts w:ascii="Arial" w:eastAsia="Arial" w:hAnsi="Arial" w:cs="Arial"/>
                <w:sz w:val="20"/>
              </w:rPr>
              <w:t xml:space="preserve">II. Tercih Danışman Öğretim Üyesi Onay Süresi </w:t>
            </w:r>
          </w:p>
        </w:tc>
        <w:tc>
          <w:tcPr>
            <w:tcW w:w="4136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  <w:vAlign w:val="bottom"/>
          </w:tcPr>
          <w:p w14:paraId="3494EE80" w14:textId="77777777" w:rsidR="002F0B49" w:rsidRDefault="002F0B49" w:rsidP="002F1649">
            <w:pPr>
              <w:ind w:right="11"/>
              <w:jc w:val="right"/>
            </w:pPr>
            <w:r>
              <w:rPr>
                <w:rFonts w:ascii="Arial" w:eastAsia="Arial" w:hAnsi="Arial" w:cs="Arial"/>
                <w:sz w:val="20"/>
              </w:rPr>
              <w:t>29 Ocak 2025</w:t>
            </w:r>
          </w:p>
        </w:tc>
      </w:tr>
      <w:tr w:rsidR="002F0B49" w14:paraId="58930AD2" w14:textId="77777777" w:rsidTr="002F0B49">
        <w:trPr>
          <w:trHeight w:val="365"/>
        </w:trPr>
        <w:tc>
          <w:tcPr>
            <w:tcW w:w="6071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</w:tcPr>
          <w:p w14:paraId="01FF8A68" w14:textId="77777777" w:rsidR="002F0B49" w:rsidRDefault="002F0B49" w:rsidP="002F1649">
            <w:pPr>
              <w:ind w:left="13"/>
            </w:pPr>
            <w:r>
              <w:rPr>
                <w:rFonts w:ascii="Arial" w:eastAsia="Arial" w:hAnsi="Arial" w:cs="Arial"/>
                <w:sz w:val="20"/>
              </w:rPr>
              <w:t xml:space="preserve">III. Tercih Danışman Öğretim Üyesi Onay Süresi </w:t>
            </w:r>
          </w:p>
        </w:tc>
        <w:tc>
          <w:tcPr>
            <w:tcW w:w="4136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  <w:vAlign w:val="bottom"/>
          </w:tcPr>
          <w:p w14:paraId="436D70F4" w14:textId="77777777" w:rsidR="002F0B49" w:rsidRDefault="002F0B49" w:rsidP="002F1649">
            <w:pPr>
              <w:ind w:right="13"/>
              <w:jc w:val="right"/>
            </w:pPr>
            <w:r>
              <w:rPr>
                <w:rFonts w:ascii="Arial" w:eastAsia="Arial" w:hAnsi="Arial" w:cs="Arial"/>
                <w:sz w:val="20"/>
              </w:rPr>
              <w:t>30 Ocak 2025</w:t>
            </w:r>
          </w:p>
        </w:tc>
      </w:tr>
      <w:tr w:rsidR="002F0B49" w14:paraId="4028C43F" w14:textId="77777777" w:rsidTr="002F0B49">
        <w:trPr>
          <w:trHeight w:val="641"/>
        </w:trPr>
        <w:tc>
          <w:tcPr>
            <w:tcW w:w="6071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</w:tcPr>
          <w:p w14:paraId="1C130464" w14:textId="77777777" w:rsidR="002F0B49" w:rsidRDefault="002F0B49" w:rsidP="002F1649">
            <w:pPr>
              <w:ind w:left="13" w:right="13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Anabilim Dalı Başkanı Danışman Atama İşlemleri </w:t>
            </w:r>
            <w:r>
              <w:rPr>
                <w:rFonts w:ascii="Arial" w:eastAsia="Arial" w:hAnsi="Arial" w:cs="Arial"/>
                <w:color w:val="FF0000"/>
                <w:sz w:val="20"/>
              </w:rPr>
              <w:t>(Öğrencinin danışman tercih etmemesi, öğrencinin tercihinin reddedilmesi ve tercih edilen öğretim üyelerinin işlem yapmaması durumunda)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36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</w:tcPr>
          <w:p w14:paraId="209C2B99" w14:textId="77777777" w:rsidR="002F0B49" w:rsidRDefault="002F0B49" w:rsidP="002F1649">
            <w:pPr>
              <w:spacing w:after="97"/>
              <w:ind w:left="-17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  <w:p w14:paraId="22415A0F" w14:textId="77777777" w:rsidR="002F0B49" w:rsidRDefault="002F0B49" w:rsidP="002F1649">
            <w:pPr>
              <w:tabs>
                <w:tab w:val="right" w:pos="4065"/>
              </w:tabs>
              <w:ind w:left="-21"/>
            </w:pPr>
            <w:r>
              <w:rPr>
                <w:rFonts w:ascii="Arial" w:eastAsia="Arial" w:hAnsi="Arial" w:cs="Arial"/>
                <w:color w:val="FF0000"/>
                <w:sz w:val="31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31"/>
                <w:vertAlign w:val="superscript"/>
              </w:rPr>
              <w:tab/>
            </w:r>
            <w:r>
              <w:rPr>
                <w:rFonts w:ascii="Arial" w:eastAsia="Arial" w:hAnsi="Arial" w:cs="Arial"/>
                <w:sz w:val="20"/>
              </w:rPr>
              <w:t>31 Ocak 2025</w:t>
            </w:r>
          </w:p>
        </w:tc>
      </w:tr>
      <w:tr w:rsidR="002F0B49" w14:paraId="45C3910F" w14:textId="77777777" w:rsidTr="002F0B49">
        <w:trPr>
          <w:trHeight w:val="360"/>
        </w:trPr>
        <w:tc>
          <w:tcPr>
            <w:tcW w:w="6071" w:type="dxa"/>
            <w:tcBorders>
              <w:top w:val="single" w:sz="6" w:space="0" w:color="DCE6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</w:tcPr>
          <w:p w14:paraId="76FD73B5" w14:textId="77777777" w:rsidR="002F0B49" w:rsidRDefault="002F0B49" w:rsidP="002F1649">
            <w:pPr>
              <w:ind w:left="13"/>
            </w:pPr>
            <w:r>
              <w:rPr>
                <w:rFonts w:ascii="Arial" w:eastAsia="Arial" w:hAnsi="Arial" w:cs="Arial"/>
                <w:sz w:val="20"/>
              </w:rPr>
              <w:t xml:space="preserve">EYK Danışman Atamaları  </w:t>
            </w:r>
          </w:p>
        </w:tc>
        <w:tc>
          <w:tcPr>
            <w:tcW w:w="4136" w:type="dxa"/>
            <w:tcBorders>
              <w:top w:val="single" w:sz="6" w:space="0" w:color="DCE6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bottom"/>
          </w:tcPr>
          <w:p w14:paraId="744CEA40" w14:textId="77777777" w:rsidR="002F0B49" w:rsidRDefault="002F0B49" w:rsidP="002F1649">
            <w:pPr>
              <w:ind w:right="13"/>
              <w:jc w:val="right"/>
            </w:pPr>
            <w:r>
              <w:rPr>
                <w:rFonts w:ascii="Arial" w:eastAsia="Arial" w:hAnsi="Arial" w:cs="Arial"/>
                <w:sz w:val="20"/>
              </w:rPr>
              <w:t>03 Şubat 2025</w:t>
            </w:r>
          </w:p>
        </w:tc>
      </w:tr>
    </w:tbl>
    <w:p w14:paraId="28BBDA85" w14:textId="49BAFA74" w:rsidR="002F0B49" w:rsidRDefault="002F0B49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252721B0" w14:textId="694425D7" w:rsidR="002F0B49" w:rsidRDefault="002F0B49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766C9F31" w14:textId="4023FED5" w:rsidR="002F0B49" w:rsidRDefault="002F0B49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3FF3F7BD" w14:textId="0D73D6A5" w:rsidR="002F0B49" w:rsidRDefault="002F0B49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2FFE2845" w14:textId="77777777" w:rsidR="002F0B49" w:rsidRDefault="002F0B49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3F026EE5" w14:textId="77777777" w:rsidR="009A5744" w:rsidRDefault="009A5744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5268F94D" w14:textId="77777777" w:rsidR="009A5744" w:rsidRDefault="009A5744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0DA12DBD" w14:textId="77777777" w:rsidR="009A5744" w:rsidRDefault="009A5744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1212ED17" w14:textId="2030DD29" w:rsidR="00B76B89" w:rsidRPr="009A5744" w:rsidRDefault="00B76B89" w:rsidP="009A574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9A5744">
        <w:rPr>
          <w:rFonts w:eastAsia="Times New Roman" w:cs="Times New Roman"/>
          <w:b/>
          <w:color w:val="FF0000"/>
          <w:sz w:val="24"/>
          <w:szCs w:val="24"/>
          <w:lang w:eastAsia="tr-TR"/>
        </w:rPr>
        <w:t>ÖNEMLİ:</w:t>
      </w:r>
      <w:r w:rsidRPr="009A5744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Tezsiz Yüksek Lisans programlarında kayıt hakkı kazanan öğrenciler danışman tercihi işlemi yapmayacaktır. Danışman atama işlemi Anabilim Dalı Başkanlığı tarafından yapılacaktır.</w:t>
      </w:r>
    </w:p>
    <w:p w14:paraId="7B1E3F81" w14:textId="77777777" w:rsidR="0077579E" w:rsidRDefault="0077579E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1E1F3E21" w14:textId="353A1CB6" w:rsidR="00AA59AF" w:rsidRDefault="00AA59AF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Kesin kayıt işlemi enstitü tarafından onaylanan 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Tezli Yüksek Lisans ve Doktora programı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öğrencilerin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>in</w:t>
      </w:r>
      <w:r w:rsidR="00F45BE7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2F0B4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2F0B49">
        <w:rPr>
          <w:rFonts w:ascii="Arial" w:eastAsia="Arial" w:hAnsi="Arial" w:cs="Arial"/>
          <w:sz w:val="20"/>
        </w:rPr>
        <w:t>21</w:t>
      </w:r>
      <w:proofErr w:type="gramEnd"/>
      <w:r w:rsidR="002F0B49">
        <w:rPr>
          <w:rFonts w:ascii="Arial" w:eastAsia="Arial" w:hAnsi="Arial" w:cs="Arial"/>
          <w:sz w:val="20"/>
        </w:rPr>
        <w:t>-27 Ocak 2025</w:t>
      </w:r>
      <w:r w:rsidR="002F0B49">
        <w:rPr>
          <w:rFonts w:ascii="Arial" w:eastAsia="Arial" w:hAnsi="Arial" w:cs="Arial"/>
          <w:sz w:val="20"/>
        </w:rPr>
        <w:t xml:space="preserve"> </w:t>
      </w:r>
      <w:r w:rsidR="00E534FD">
        <w:rPr>
          <w:rFonts w:eastAsia="Times New Roman" w:cs="Times New Roman"/>
          <w:color w:val="000000" w:themeColor="text1"/>
          <w:sz w:val="24"/>
          <w:szCs w:val="24"/>
          <w:lang w:eastAsia="tr-TR"/>
        </w:rPr>
        <w:t>ta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rih aralığında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3’te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521E5" w:rsidRPr="00C521E5">
        <w:rPr>
          <w:rFonts w:eastAsia="Times New Roman" w:cs="Times New Roman"/>
          <w:b/>
          <w:color w:val="FF0000"/>
          <w:sz w:val="24"/>
          <w:szCs w:val="24"/>
          <w:lang w:eastAsia="tr-TR"/>
        </w:rPr>
        <w:t>“SABİS”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“E-Enstitü”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“Danışman Tercih”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mod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l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ünü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kullanarak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açılan ekrandan </w:t>
      </w:r>
      <w:r w:rsidR="003C57F2"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en fazla “üç”</w:t>
      </w:r>
      <w:r w:rsidR="003C57F2"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yaparak </w:t>
      </w:r>
      <w:r w:rsidR="003C57F2" w:rsidRPr="003C57F2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danışman onayına sunulması gerekmektedir.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Yukarıda belirtilen takvimdeki tarih aralığına göre danışman tercih onaylama işlemi gerçekleştirilecektir. </w:t>
      </w:r>
    </w:p>
    <w:p w14:paraId="2F9F3821" w14:textId="77777777"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</w:p>
    <w:p w14:paraId="0A39100D" w14:textId="77777777"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ettiğiniz öğretim üyeleri tarafından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danışmanlığınızın onaylanmaması veya yukarıda belirtilen danışman tercih tarihlerinde işlem yapmamanız durumunda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Enstitü Anabilim Dalı Başkanlığı tarafından danışman atama işleminiz yapılacaktır.</w:t>
      </w:r>
    </w:p>
    <w:p w14:paraId="4A296FD4" w14:textId="77777777"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14:paraId="32B3FF31" w14:textId="77777777" w:rsidR="0077579E" w:rsidRDefault="0077579E" w:rsidP="009A5744">
      <w:pPr>
        <w:pStyle w:val="ListeParagraf"/>
        <w:spacing w:after="0" w:line="240" w:lineRule="auto"/>
        <w:ind w:left="-1134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3:</w:t>
      </w:r>
      <w:r w:rsidR="004C3706" w:rsidRPr="004C3706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t xml:space="preserve"> </w:t>
      </w:r>
      <w:r w:rsidR="004C3706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1E4847C4" wp14:editId="163CC3F3">
            <wp:extent cx="7132320" cy="46939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1D936" w14:textId="77777777" w:rsidR="004C3706" w:rsidRDefault="004C370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6506C15C" w14:textId="77777777" w:rsidR="00F83BF6" w:rsidRDefault="00F83BF6" w:rsidP="00F83BF6">
      <w:pPr>
        <w:pStyle w:val="ListeParagraf"/>
        <w:spacing w:after="0" w:line="240" w:lineRule="auto"/>
        <w:ind w:left="0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4F34D0F8" w14:textId="77777777" w:rsidR="00F83BF6" w:rsidRPr="00B76B89" w:rsidRDefault="00F83BF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38419F2C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48843619" w14:textId="77777777" w:rsidR="00F5301D" w:rsidRDefault="00F5301D" w:rsidP="00824B44">
      <w:pPr>
        <w:pStyle w:val="ListeParagraf"/>
        <w:spacing w:after="0" w:line="240" w:lineRule="auto"/>
        <w:ind w:left="426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131C3221" w14:textId="77777777" w:rsidR="00925894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>SAÜ Fen Bilimleri Enstitüsü</w:t>
      </w:r>
    </w:p>
    <w:p w14:paraId="3BBBD5AF" w14:textId="77777777" w:rsidR="00925894" w:rsidRPr="00F1265B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tr-TR"/>
        </w:rPr>
        <w:t>Müdürlüğü</w:t>
      </w:r>
    </w:p>
    <w:p w14:paraId="30016F2B" w14:textId="77777777" w:rsidR="00F5301D" w:rsidRPr="005502B2" w:rsidRDefault="00F5301D" w:rsidP="00824B44">
      <w:pPr>
        <w:pStyle w:val="ListeParagraf"/>
        <w:spacing w:after="0" w:line="240" w:lineRule="auto"/>
        <w:ind w:left="0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F5301D" w:rsidRPr="005502B2" w:rsidSect="00A671AF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F0C0E"/>
    <w:multiLevelType w:val="hybridMultilevel"/>
    <w:tmpl w:val="427E27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2A3"/>
    <w:rsid w:val="00002DA0"/>
    <w:rsid w:val="0001732E"/>
    <w:rsid w:val="00041751"/>
    <w:rsid w:val="000550DD"/>
    <w:rsid w:val="000646B8"/>
    <w:rsid w:val="00076461"/>
    <w:rsid w:val="00076C8A"/>
    <w:rsid w:val="00084548"/>
    <w:rsid w:val="000B153B"/>
    <w:rsid w:val="000C6DD4"/>
    <w:rsid w:val="000D1F1C"/>
    <w:rsid w:val="00106854"/>
    <w:rsid w:val="00107BDA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D63DC"/>
    <w:rsid w:val="0020306B"/>
    <w:rsid w:val="002205CB"/>
    <w:rsid w:val="002211A8"/>
    <w:rsid w:val="002422C9"/>
    <w:rsid w:val="00252F13"/>
    <w:rsid w:val="00271D73"/>
    <w:rsid w:val="002A0103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2F0B49"/>
    <w:rsid w:val="00303FEE"/>
    <w:rsid w:val="00304F82"/>
    <w:rsid w:val="00327ACD"/>
    <w:rsid w:val="00340269"/>
    <w:rsid w:val="00355C3F"/>
    <w:rsid w:val="003614EB"/>
    <w:rsid w:val="0038193A"/>
    <w:rsid w:val="0038319E"/>
    <w:rsid w:val="00391FF7"/>
    <w:rsid w:val="003A2097"/>
    <w:rsid w:val="003A29FD"/>
    <w:rsid w:val="003A7BFF"/>
    <w:rsid w:val="003C3795"/>
    <w:rsid w:val="003C57F2"/>
    <w:rsid w:val="003E3938"/>
    <w:rsid w:val="003E7CB0"/>
    <w:rsid w:val="003F2323"/>
    <w:rsid w:val="003F2E45"/>
    <w:rsid w:val="00405759"/>
    <w:rsid w:val="0040743D"/>
    <w:rsid w:val="00417971"/>
    <w:rsid w:val="00422622"/>
    <w:rsid w:val="004376B3"/>
    <w:rsid w:val="004409F3"/>
    <w:rsid w:val="0044513E"/>
    <w:rsid w:val="00446294"/>
    <w:rsid w:val="0049048F"/>
    <w:rsid w:val="004956FF"/>
    <w:rsid w:val="004977D2"/>
    <w:rsid w:val="004A249F"/>
    <w:rsid w:val="004A4DE8"/>
    <w:rsid w:val="004A5F1F"/>
    <w:rsid w:val="004C3706"/>
    <w:rsid w:val="004F4438"/>
    <w:rsid w:val="00500FBA"/>
    <w:rsid w:val="0050408A"/>
    <w:rsid w:val="005502B2"/>
    <w:rsid w:val="00551975"/>
    <w:rsid w:val="00553579"/>
    <w:rsid w:val="0055414D"/>
    <w:rsid w:val="005556CA"/>
    <w:rsid w:val="005638C6"/>
    <w:rsid w:val="00574E42"/>
    <w:rsid w:val="0058367E"/>
    <w:rsid w:val="00585D0B"/>
    <w:rsid w:val="0059286F"/>
    <w:rsid w:val="00597C20"/>
    <w:rsid w:val="005A4896"/>
    <w:rsid w:val="005E0E4A"/>
    <w:rsid w:val="005E3C76"/>
    <w:rsid w:val="005E4539"/>
    <w:rsid w:val="00605C25"/>
    <w:rsid w:val="00633ADA"/>
    <w:rsid w:val="00636524"/>
    <w:rsid w:val="00656CE0"/>
    <w:rsid w:val="00676E59"/>
    <w:rsid w:val="0068218D"/>
    <w:rsid w:val="006A61D5"/>
    <w:rsid w:val="006B3D14"/>
    <w:rsid w:val="006B4F73"/>
    <w:rsid w:val="006D0EAF"/>
    <w:rsid w:val="006E629A"/>
    <w:rsid w:val="0072689B"/>
    <w:rsid w:val="007417EE"/>
    <w:rsid w:val="007462FF"/>
    <w:rsid w:val="00746EA2"/>
    <w:rsid w:val="00756495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F214C"/>
    <w:rsid w:val="007F72C5"/>
    <w:rsid w:val="008177A9"/>
    <w:rsid w:val="00824B44"/>
    <w:rsid w:val="0082601A"/>
    <w:rsid w:val="0082728C"/>
    <w:rsid w:val="0086481F"/>
    <w:rsid w:val="0087460E"/>
    <w:rsid w:val="008B0FF8"/>
    <w:rsid w:val="008B63A0"/>
    <w:rsid w:val="008E3338"/>
    <w:rsid w:val="008E75CF"/>
    <w:rsid w:val="00916676"/>
    <w:rsid w:val="00925894"/>
    <w:rsid w:val="00951D7F"/>
    <w:rsid w:val="00980D69"/>
    <w:rsid w:val="0098427A"/>
    <w:rsid w:val="009A5744"/>
    <w:rsid w:val="009D5F5E"/>
    <w:rsid w:val="009E2806"/>
    <w:rsid w:val="009E7838"/>
    <w:rsid w:val="00A04D0D"/>
    <w:rsid w:val="00A2009D"/>
    <w:rsid w:val="00A32E9A"/>
    <w:rsid w:val="00A3429C"/>
    <w:rsid w:val="00A342F0"/>
    <w:rsid w:val="00A41847"/>
    <w:rsid w:val="00A43F19"/>
    <w:rsid w:val="00A52CCD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F5119"/>
    <w:rsid w:val="00AF7B5F"/>
    <w:rsid w:val="00B0522E"/>
    <w:rsid w:val="00B1056E"/>
    <w:rsid w:val="00B415D9"/>
    <w:rsid w:val="00B45B9B"/>
    <w:rsid w:val="00B574B1"/>
    <w:rsid w:val="00B60F0F"/>
    <w:rsid w:val="00B61071"/>
    <w:rsid w:val="00B6310B"/>
    <w:rsid w:val="00B76B89"/>
    <w:rsid w:val="00B83EFE"/>
    <w:rsid w:val="00B87CA8"/>
    <w:rsid w:val="00BA38BB"/>
    <w:rsid w:val="00BB5625"/>
    <w:rsid w:val="00BC6707"/>
    <w:rsid w:val="00BF638F"/>
    <w:rsid w:val="00BF675E"/>
    <w:rsid w:val="00BF6A75"/>
    <w:rsid w:val="00C13DCF"/>
    <w:rsid w:val="00C33E2A"/>
    <w:rsid w:val="00C521E5"/>
    <w:rsid w:val="00C7310A"/>
    <w:rsid w:val="00C82C80"/>
    <w:rsid w:val="00C84D0B"/>
    <w:rsid w:val="00C860DC"/>
    <w:rsid w:val="00CA2C53"/>
    <w:rsid w:val="00CB12DC"/>
    <w:rsid w:val="00CB727E"/>
    <w:rsid w:val="00CC6253"/>
    <w:rsid w:val="00CD60E7"/>
    <w:rsid w:val="00CE4388"/>
    <w:rsid w:val="00D07DF5"/>
    <w:rsid w:val="00D122DF"/>
    <w:rsid w:val="00D22717"/>
    <w:rsid w:val="00D25B40"/>
    <w:rsid w:val="00D30571"/>
    <w:rsid w:val="00D57A5D"/>
    <w:rsid w:val="00D604AA"/>
    <w:rsid w:val="00D60529"/>
    <w:rsid w:val="00D61241"/>
    <w:rsid w:val="00D7711A"/>
    <w:rsid w:val="00D921B1"/>
    <w:rsid w:val="00DA4536"/>
    <w:rsid w:val="00DA5C93"/>
    <w:rsid w:val="00DB2CB9"/>
    <w:rsid w:val="00DB3D5F"/>
    <w:rsid w:val="00DE10E4"/>
    <w:rsid w:val="00DF59FE"/>
    <w:rsid w:val="00E1645E"/>
    <w:rsid w:val="00E17A1E"/>
    <w:rsid w:val="00E46D9B"/>
    <w:rsid w:val="00E4725B"/>
    <w:rsid w:val="00E534FD"/>
    <w:rsid w:val="00E76679"/>
    <w:rsid w:val="00E970AE"/>
    <w:rsid w:val="00EB19F0"/>
    <w:rsid w:val="00EB6174"/>
    <w:rsid w:val="00EB772E"/>
    <w:rsid w:val="00ED41F5"/>
    <w:rsid w:val="00F1265B"/>
    <w:rsid w:val="00F1630F"/>
    <w:rsid w:val="00F177EB"/>
    <w:rsid w:val="00F24E4D"/>
    <w:rsid w:val="00F34420"/>
    <w:rsid w:val="00F45BE7"/>
    <w:rsid w:val="00F5301D"/>
    <w:rsid w:val="00F566C5"/>
    <w:rsid w:val="00F70C4D"/>
    <w:rsid w:val="00F77F83"/>
    <w:rsid w:val="00F83BF6"/>
    <w:rsid w:val="00FA6811"/>
    <w:rsid w:val="00FA6A3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0A87"/>
  <w15:docId w15:val="{03E6CD45-6C6D-4E57-9DD8-DCFF3086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C13DCF"/>
    <w:rPr>
      <w:color w:val="605E5C"/>
      <w:shd w:val="clear" w:color="auto" w:fill="E1DFDD"/>
    </w:rPr>
  </w:style>
  <w:style w:type="table" w:customStyle="1" w:styleId="TableGrid">
    <w:name w:val="TableGrid"/>
    <w:rsid w:val="002F0B49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be@sakarya.edu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4AED-930A-4EE4-A27C-7E2FA29C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7</cp:revision>
  <cp:lastPrinted>2022-08-26T07:36:00Z</cp:lastPrinted>
  <dcterms:created xsi:type="dcterms:W3CDTF">2024-01-22T11:13:00Z</dcterms:created>
  <dcterms:modified xsi:type="dcterms:W3CDTF">2025-01-20T10:41:00Z</dcterms:modified>
</cp:coreProperties>
</file>