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5680"/>
      </w:tblGrid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285475" w:rsidRDefault="00285475" w:rsidP="002854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2018-2019</w:t>
            </w:r>
            <w:r w:rsidR="00D2042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EF0A7E">
              <w:rPr>
                <w:b/>
                <w:color w:val="FFFFFF" w:themeColor="background1"/>
                <w:sz w:val="24"/>
                <w:szCs w:val="24"/>
              </w:rPr>
              <w:t>BAHAR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TEZLİ YÜKSEK LİSANS VE DOKTORA PROGRAMLARI </w:t>
            </w:r>
          </w:p>
          <w:p w:rsidR="00A61158" w:rsidRDefault="007F5D2C" w:rsidP="002854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CB5" w:rsidRPr="000A332B" w:rsidRDefault="00DB7CB5" w:rsidP="00DB7CB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 w:rsidR="00183503">
              <w:rPr>
                <w:b/>
                <w:color w:val="FF0000"/>
                <w:sz w:val="24"/>
                <w:szCs w:val="24"/>
              </w:rPr>
              <w:t>09</w:t>
            </w:r>
            <w:proofErr w:type="gramEnd"/>
            <w:r w:rsidR="00183503">
              <w:rPr>
                <w:b/>
                <w:color w:val="FF0000"/>
                <w:sz w:val="24"/>
                <w:szCs w:val="24"/>
              </w:rPr>
              <w:t xml:space="preserve"> Ocak 2019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DB7CB5" w:rsidRDefault="00DB7CB5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183503">
              <w:rPr>
                <w:b/>
                <w:color w:val="FF0000"/>
                <w:sz w:val="24"/>
                <w:szCs w:val="24"/>
              </w:rPr>
              <w:t>10 Ocak 2019</w:t>
            </w:r>
            <w:bookmarkStart w:id="0" w:name="_GoBack"/>
            <w:bookmarkEnd w:id="0"/>
          </w:p>
          <w:p w:rsidR="001D199C" w:rsidRPr="000A332B" w:rsidRDefault="001D199C" w:rsidP="00DB7CB5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II.Yedek</w:t>
            </w:r>
            <w:proofErr w:type="spellEnd"/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Öğrenci İlanı: </w:t>
            </w:r>
            <w:r w:rsidR="00183503">
              <w:rPr>
                <w:b/>
                <w:color w:val="FF0000"/>
                <w:sz w:val="24"/>
                <w:szCs w:val="24"/>
              </w:rPr>
              <w:t>10 Ocak 2019</w:t>
            </w:r>
            <w:r>
              <w:rPr>
                <w:b/>
                <w:color w:val="FF0000"/>
                <w:sz w:val="24"/>
                <w:szCs w:val="24"/>
              </w:rPr>
              <w:t xml:space="preserve"> Saat:17:30</w:t>
            </w:r>
          </w:p>
          <w:p w:rsidR="007F5D2C" w:rsidRPr="000A332B" w:rsidRDefault="00DB7CB5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183503">
              <w:rPr>
                <w:b/>
                <w:color w:val="FF0000"/>
                <w:sz w:val="24"/>
                <w:szCs w:val="24"/>
              </w:rPr>
              <w:t>11 Ocak 2019</w:t>
            </w:r>
          </w:p>
          <w:p w:rsidR="008D7B19" w:rsidRPr="00285475" w:rsidRDefault="00EF0A7E" w:rsidP="00DB7CB5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86100A" w:rsidRPr="00285475">
                <w:rPr>
                  <w:rStyle w:val="Kpr"/>
                  <w:sz w:val="20"/>
                  <w:szCs w:val="20"/>
                </w:rPr>
                <w:t>https://ebasvuru.sabis.sakarya.edu.tr/BasvuruSonuclari/sonuc</w:t>
              </w:r>
            </w:hyperlink>
            <w:r w:rsidR="0086100A" w:rsidRPr="00285475">
              <w:rPr>
                <w:sz w:val="20"/>
                <w:szCs w:val="20"/>
              </w:rPr>
              <w:t xml:space="preserve"> </w:t>
            </w:r>
            <w:r w:rsidR="00A012BB" w:rsidRPr="00285475">
              <w:rPr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sayfasında </w:t>
            </w:r>
            <w:proofErr w:type="spellStart"/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06F3" w:rsidRPr="00285475">
              <w:rPr>
                <w:color w:val="000000" w:themeColor="text1"/>
                <w:sz w:val="20"/>
                <w:szCs w:val="20"/>
              </w:rPr>
              <w:t>ilan</w:t>
            </w:r>
            <w:proofErr w:type="gramEnd"/>
            <w:r w:rsidR="00C206F3" w:rsidRPr="00285475">
              <w:rPr>
                <w:color w:val="000000" w:themeColor="text1"/>
                <w:sz w:val="20"/>
                <w:szCs w:val="20"/>
              </w:rPr>
              <w:t xml:space="preserve"> edilmiştir.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183503">
              <w:rPr>
                <w:b/>
                <w:color w:val="FF0000"/>
                <w:sz w:val="20"/>
                <w:szCs w:val="20"/>
                <w:u w:val="single"/>
              </w:rPr>
              <w:t>10 Ocak Perşembe</w:t>
            </w:r>
            <w:r w:rsidR="00285475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 günü</w:t>
            </w:r>
            <w:r w:rsidR="00285475" w:rsidRPr="00C16870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285475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başlayacak </w:t>
            </w:r>
            <w:proofErr w:type="gramStart"/>
            <w:r w:rsidR="00285475" w:rsidRPr="00183503">
              <w:rPr>
                <w:b/>
                <w:color w:val="FF0000"/>
                <w:sz w:val="20"/>
                <w:szCs w:val="20"/>
                <w:u w:val="single"/>
              </w:rPr>
              <w:t>olup</w:t>
            </w:r>
            <w:r w:rsidR="00183503" w:rsidRPr="00183503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C206F3" w:rsidRPr="00183503">
              <w:rPr>
                <w:b/>
                <w:color w:val="FF0000"/>
                <w:sz w:val="20"/>
                <w:szCs w:val="20"/>
                <w:u w:val="single"/>
              </w:rPr>
              <w:t xml:space="preserve"> Saat</w:t>
            </w:r>
            <w:proofErr w:type="gramEnd"/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>:17:00’ye kadar</w:t>
            </w:r>
            <w:r w:rsidR="0086100A" w:rsidRPr="00285475">
              <w:rPr>
                <w:color w:val="000000" w:themeColor="text1"/>
                <w:sz w:val="20"/>
                <w:szCs w:val="20"/>
              </w:rPr>
              <w:t xml:space="preserve"> a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8D7B19" w:rsidRDefault="00041C84" w:rsidP="00DB7C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I.Yedek öğrenci kayıtları sonunda programlarda boş kontenjan kalması durumunda </w:t>
            </w:r>
            <w:r w:rsidR="008D7B19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="008D7B19" w:rsidRPr="00C16870">
              <w:rPr>
                <w:b/>
                <w:color w:val="FF0000"/>
                <w:sz w:val="20"/>
                <w:szCs w:val="20"/>
                <w:u w:val="single"/>
              </w:rPr>
              <w:t>I.Yedek</w:t>
            </w:r>
            <w:proofErr w:type="spellEnd"/>
            <w:r w:rsidR="008D7B19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 öğrenci listesi dışındaki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183503">
              <w:rPr>
                <w:b/>
                <w:color w:val="FF0000"/>
                <w:sz w:val="20"/>
                <w:szCs w:val="20"/>
                <w:u w:val="single"/>
              </w:rPr>
              <w:t>11 Ocak 2019</w:t>
            </w:r>
            <w:r w:rsidR="008D7B19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="008D7B19"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DF53BA" w:rsidRPr="000A332B" w:rsidRDefault="002622ED" w:rsidP="00861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6100A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D7B19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83503">
              <w:rPr>
                <w:b/>
                <w:color w:val="000000" w:themeColor="text1"/>
                <w:sz w:val="20"/>
                <w:szCs w:val="20"/>
                <w:u w:val="single"/>
              </w:rPr>
              <w:t>11 Ocak 2019</w:t>
            </w:r>
            <w:r w:rsidR="00C16870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368A4">
              <w:rPr>
                <w:b/>
                <w:color w:val="000000" w:themeColor="text1"/>
                <w:sz w:val="20"/>
                <w:szCs w:val="20"/>
                <w:u w:val="single"/>
              </w:rPr>
              <w:t>Cuma</w:t>
            </w:r>
            <w:r w:rsidR="00C206F3">
              <w:rPr>
                <w:color w:val="000000" w:themeColor="text1"/>
                <w:sz w:val="20"/>
                <w:szCs w:val="20"/>
                <w:u w:val="single"/>
              </w:rPr>
              <w:t xml:space="preserve"> günü </w:t>
            </w:r>
            <w:r w:rsidR="00C206F3"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="008D7B19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11.00’e</w:t>
            </w:r>
            <w:r w:rsidR="00F549B1">
              <w:rPr>
                <w:color w:val="000000" w:themeColor="text1"/>
                <w:sz w:val="20"/>
                <w:szCs w:val="20"/>
              </w:rPr>
              <w:t xml:space="preserve"> kadar Enstitümüze gelerek öğrenci işleri birim sorumlusuna isim yazdıranlar arasından </w:t>
            </w:r>
            <w:r w:rsidR="008D7B19" w:rsidRPr="00F549B1">
              <w:rPr>
                <w:b/>
                <w:color w:val="000000" w:themeColor="text1"/>
                <w:sz w:val="20"/>
                <w:szCs w:val="20"/>
              </w:rPr>
              <w:t xml:space="preserve">ön başvuru </w:t>
            </w:r>
            <w:r w:rsidR="00DF53BA" w:rsidRPr="00F549B1">
              <w:rPr>
                <w:b/>
                <w:color w:val="000000" w:themeColor="text1"/>
                <w:sz w:val="20"/>
                <w:szCs w:val="20"/>
              </w:rPr>
              <w:t>listesindeki sıralamaya göre</w:t>
            </w:r>
            <w:r w:rsidR="00DF53BA"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</w:p>
          <w:p w:rsidR="00F549B1" w:rsidRDefault="00DF53BA" w:rsidP="00DF53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="00C16870">
              <w:rPr>
                <w:color w:val="000000" w:themeColor="text1"/>
                <w:sz w:val="20"/>
                <w:szCs w:val="20"/>
              </w:rPr>
              <w:t xml:space="preserve">aynı gün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Öğleden sonra 15:00’e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kadar </w:t>
            </w:r>
            <w:r w:rsidR="00F549B1">
              <w:rPr>
                <w:color w:val="000000" w:themeColor="text1"/>
                <w:sz w:val="20"/>
                <w:szCs w:val="20"/>
              </w:rPr>
              <w:t xml:space="preserve">Enstitümüze gelerek öğrenci işleri birim sorumlusuna isim yazdıranlar arasından </w:t>
            </w:r>
            <w:r w:rsidR="00F549B1"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="00F549B1"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</w:t>
            </w:r>
          </w:p>
          <w:p w:rsidR="00A61158" w:rsidRPr="00C16870" w:rsidRDefault="000B1A5B" w:rsidP="00DF53BA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>Y</w:t>
            </w:r>
            <w:r w:rsidR="007F5D2C" w:rsidRPr="000A332B">
              <w:rPr>
                <w:color w:val="000000" w:themeColor="text1"/>
                <w:sz w:val="20"/>
                <w:szCs w:val="20"/>
              </w:rPr>
              <w:t>edek</w:t>
            </w:r>
            <w:r w:rsidR="00E5591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sz w:val="20"/>
                <w:szCs w:val="20"/>
              </w:rPr>
              <w:t xml:space="preserve">öğrenci olarak </w:t>
            </w:r>
            <w:r w:rsidR="00E55918" w:rsidRPr="000A332B">
              <w:rPr>
                <w:sz w:val="20"/>
                <w:szCs w:val="20"/>
              </w:rPr>
              <w:t xml:space="preserve">kayıt hakkı kazanan adayların </w:t>
            </w:r>
            <w:r w:rsidRPr="000A332B">
              <w:rPr>
                <w:sz w:val="20"/>
                <w:szCs w:val="20"/>
              </w:rPr>
              <w:t xml:space="preserve">kesin kayıt </w:t>
            </w:r>
            <w:r w:rsidRPr="00C16870">
              <w:rPr>
                <w:sz w:val="20"/>
                <w:szCs w:val="20"/>
              </w:rPr>
              <w:t>işlemleri</w:t>
            </w:r>
            <w:r w:rsidRPr="00C16870">
              <w:rPr>
                <w:color w:val="FF0000"/>
                <w:sz w:val="20"/>
                <w:szCs w:val="20"/>
              </w:rPr>
              <w:t xml:space="preserve"> </w:t>
            </w:r>
            <w:r w:rsidR="00A61158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9"/>
              </w:numPr>
              <w:ind w:left="578" w:hanging="21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asil listedeki öğrenciler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, II. Yedek öğrenci kayıtlarında ise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listedekiler ve birinci yedek listesindeki   </w:t>
            </w:r>
            <w:r w:rsidR="00F549B1">
              <w:rPr>
                <w:b/>
                <w:color w:val="000000" w:themeColor="text1"/>
                <w:sz w:val="20"/>
                <w:szCs w:val="20"/>
                <w:u w:val="single"/>
              </w:rPr>
              <w:t>adaylar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A46B4" w:rsidRPr="001A46B4" w:rsidRDefault="001A46B4" w:rsidP="001A46B4">
            <w:pPr>
              <w:pStyle w:val="ListeParagraf2"/>
              <w:numPr>
                <w:ilvl w:val="0"/>
                <w:numId w:val="2"/>
              </w:numPr>
              <w:ind w:left="578" w:hanging="21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A46B4">
              <w:rPr>
                <w:color w:val="000000"/>
                <w:sz w:val="20"/>
                <w:szCs w:val="20"/>
              </w:rPr>
              <w:t xml:space="preserve">İlan edilen listelere göre;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Tezli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Yüksek Lisans Yazılı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ve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Doktora Bilimsel Değerlendirme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sınavına girmeyen veya sınav notu 50’nin altında olan aday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>l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ar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color w:val="000000"/>
                <w:sz w:val="20"/>
                <w:szCs w:val="20"/>
              </w:rPr>
              <w:t>başarı sıralamasında yer alsalar bile,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</w:rPr>
              <w:t xml:space="preserve">SAÜ Senato Esasları </w:t>
            </w:r>
            <w:r w:rsidRPr="001A46B4">
              <w:rPr>
                <w:b/>
                <w:color w:val="000000"/>
                <w:sz w:val="20"/>
                <w:szCs w:val="20"/>
              </w:rPr>
              <w:t xml:space="preserve">uyarınca </w:t>
            </w:r>
            <w:r w:rsidRPr="001A46B4">
              <w:rPr>
                <w:b/>
                <w:color w:val="000000"/>
                <w:sz w:val="20"/>
                <w:szCs w:val="20"/>
                <w:u w:val="single"/>
              </w:rPr>
              <w:t>kesin kayıtları alınmayacaktır</w:t>
            </w:r>
            <w:r w:rsidRPr="001A46B4">
              <w:rPr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</w:t>
            </w:r>
            <w:proofErr w:type="gramStart"/>
            <w:r w:rsidRPr="000A332B">
              <w:rPr>
                <w:bCs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uyarınca gerekmektedir. </w:t>
            </w:r>
          </w:p>
          <w:p w:rsidR="00403DC4" w:rsidRPr="000A332B" w:rsidRDefault="00CD1703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I. Öğretim 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1A46B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78" w:hanging="21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7A52" w:rsidRPr="000A332B" w:rsidRDefault="00403DC4" w:rsidP="00550607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</w:tc>
      </w:tr>
      <w:tr w:rsidR="00403DC4" w:rsidRPr="00550607" w:rsidTr="00ED64CC">
        <w:trPr>
          <w:trHeight w:val="41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550607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TEZLİ YÜKSEK LİSANS VE DOKTORA KESİN KAYIT EVRAKLARI</w:t>
            </w:r>
          </w:p>
        </w:tc>
      </w:tr>
      <w:tr w:rsidR="00403DC4" w:rsidRPr="00550607" w:rsidTr="00ED64CC">
        <w:trPr>
          <w:trHeight w:val="322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1-Ön Başvuru Beyanı (imzalı) (Ön başvuru beyan çıktısını almayan adaylar </w:t>
            </w:r>
            <w:r w:rsidRPr="00550607">
              <w:rPr>
                <w:b/>
                <w:color w:val="000000"/>
                <w:sz w:val="18"/>
                <w:szCs w:val="18"/>
                <w:lang w:eastAsia="tr-TR"/>
              </w:rPr>
              <w:t>kayıt esnasında</w:t>
            </w: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 enstitümüzden ilgili evrakı talep edebilir.)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2-ALES (veya eşdeğer) Belgesi güncel ÖSYM çıktısı 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3-Diploma/Çıkış Belgesi aslı ve fotokopisi(Lisans mezuniyet koşulu belirleyen doktora programları için lisans ve yüksek lisans diploma /çıkış belgesi aslı ve fotokopisi)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4-Denklik Belgesi (bir alt eğitimini yurtdışında tamamlayan adaylar)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5-Not Durum Belgesi aslı ve fotokopisi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6-Doktora ve dil puanı isteyen Tezli Yüksek Lisans programları için Üniversitelerarası Kurul tarafından kabul edilen Yabancı Dil Belgesi güncel ÖSYM çıktısı </w:t>
            </w:r>
          </w:p>
          <w:p w:rsidR="00550607" w:rsidRPr="00550607" w:rsidRDefault="00550607" w:rsidP="00550607">
            <w:pPr>
              <w:pStyle w:val="ListeParagraf1"/>
              <w:numPr>
                <w:ilvl w:val="1"/>
                <w:numId w:val="12"/>
              </w:numPr>
              <w:rPr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50607">
              <w:rPr>
                <w:color w:val="000000"/>
                <w:sz w:val="18"/>
                <w:szCs w:val="18"/>
                <w:lang w:eastAsia="tr-TR"/>
              </w:rPr>
              <w:t>adet</w:t>
            </w:r>
            <w:proofErr w:type="gramEnd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 fotoğraf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8-Nüfus cüzdanı fotokopisi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9-Son bir ay içerisinde alınmış Askerlik Durum Belgesi (e-Devlet’ten alınan </w:t>
            </w:r>
            <w:proofErr w:type="gramStart"/>
            <w:r w:rsidRPr="00550607">
              <w:rPr>
                <w:color w:val="000000"/>
                <w:sz w:val="18"/>
                <w:szCs w:val="18"/>
                <w:lang w:eastAsia="tr-TR"/>
              </w:rPr>
              <w:t>belge geçerlidir</w:t>
            </w:r>
            <w:proofErr w:type="gramEnd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.)   </w:t>
            </w:r>
          </w:p>
          <w:p w:rsidR="00550607" w:rsidRPr="00550607" w:rsidRDefault="00550607" w:rsidP="00550607">
            <w:pPr>
              <w:pStyle w:val="ListeParagraf1"/>
              <w:tabs>
                <w:tab w:val="left" w:pos="368"/>
                <w:tab w:val="left" w:pos="1382"/>
              </w:tabs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10- Özgeçmiş </w:t>
            </w:r>
            <w:bookmarkStart w:id="1" w:name="OLE_LINK2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(Doktora kayıtları için) </w:t>
            </w:r>
          </w:p>
          <w:bookmarkEnd w:id="1"/>
          <w:p w:rsidR="00550607" w:rsidRPr="00550607" w:rsidRDefault="00550607" w:rsidP="00550607">
            <w:pPr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11. 25 TL posta pulu  </w:t>
            </w:r>
          </w:p>
          <w:p w:rsidR="00403DC4" w:rsidRPr="00550607" w:rsidRDefault="00550607" w:rsidP="0055060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12. Harç Dekontu (</w:t>
            </w:r>
            <w:r w:rsidRPr="00550607">
              <w:rPr>
                <w:color w:val="000000"/>
                <w:sz w:val="18"/>
                <w:szCs w:val="18"/>
                <w:highlight w:val="yellow"/>
                <w:lang w:eastAsia="tr-TR"/>
              </w:rPr>
              <w:t>II. Öğretim Tezli Yüksek Lisans programları için)</w:t>
            </w:r>
            <w:r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3DC4"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PAYI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II. ÖĞRETİM TEZLİ YÜKSEK LİSANS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II. ÖĞRETİM TEZLİ YÜKSEK LİSANS 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proofErr w:type="gramStart"/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 PAYI</w:t>
            </w:r>
            <w:proofErr w:type="gramEnd"/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 İÇİN BANKA ADI / HESAP NO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b/>
                <w:sz w:val="18"/>
                <w:szCs w:val="18"/>
              </w:rPr>
            </w:pPr>
            <w:r w:rsidRPr="00550607">
              <w:rPr>
                <w:b/>
                <w:sz w:val="18"/>
                <w:szCs w:val="18"/>
              </w:rPr>
              <w:t xml:space="preserve">II. Öğretim Tezli Yüksek Lisans  </w:t>
            </w:r>
          </w:p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337"/>
            </w:tblGrid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numPr>
                      <w:ilvl w:val="0"/>
                      <w:numId w:val="10"/>
                    </w:num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proofErr w:type="gramStart"/>
                  <w:r w:rsidRPr="00550607">
                    <w:rPr>
                      <w:b/>
                      <w:sz w:val="18"/>
                      <w:szCs w:val="18"/>
                    </w:rPr>
                    <w:t>ve</w:t>
                  </w:r>
                  <w:proofErr w:type="gramEnd"/>
                  <w:r w:rsidRPr="00550607">
                    <w:rPr>
                      <w:b/>
                      <w:sz w:val="18"/>
                      <w:szCs w:val="18"/>
                    </w:rPr>
                    <w:t xml:space="preserve"> II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1750 TL</w:t>
                  </w:r>
                </w:p>
              </w:tc>
            </w:tr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3-4-5-6.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500 TL</w:t>
                  </w:r>
                </w:p>
              </w:tc>
            </w:tr>
          </w:tbl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1703" w:rsidRPr="00550607" w:rsidRDefault="00CD1703" w:rsidP="00550607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550607">
              <w:rPr>
                <w:bCs/>
                <w:color w:val="000000"/>
                <w:sz w:val="18"/>
                <w:szCs w:val="18"/>
              </w:rPr>
              <w:t xml:space="preserve">Kayıt hakkı kazanan öğrenciler, katkı payı ve öğrenim ücreti miktarlarını,  tabloda gösterilen şekilde </w:t>
            </w:r>
            <w:proofErr w:type="gramStart"/>
            <w:r w:rsidRPr="00550607">
              <w:rPr>
                <w:bCs/>
                <w:color w:val="000000"/>
                <w:sz w:val="18"/>
                <w:szCs w:val="18"/>
              </w:rPr>
              <w:t>tüm  İş</w:t>
            </w:r>
            <w:proofErr w:type="gramEnd"/>
            <w:r w:rsidRPr="00550607">
              <w:rPr>
                <w:bCs/>
                <w:color w:val="000000"/>
                <w:sz w:val="18"/>
                <w:szCs w:val="18"/>
              </w:rPr>
              <w:t xml:space="preserve"> Bankası Veznelerinden İş Bankası Mobil Bankacılık ve İş Bankası İnternet Bankacılığından; İş Bankası İnternet şubesi – Ödemeler – Fatura- Anında Fatura Ödeme-Kurum Tipi- Üniversite– Kurum Adı-Sakarya Üniversitesi Katkı Payı ve Öğrenim Ücreti işlem basamaklarını takip ederek, T.C. Kimlik numarası ile İkinci Öğretim/Uzaktan Eğitim Tezsiz Yüksek Lisans Ücreti 2000 TL yatırılması gerekmektedir.</w:t>
            </w:r>
          </w:p>
        </w:tc>
      </w:tr>
    </w:tbl>
    <w:p w:rsidR="006A3D39" w:rsidRPr="006D51CD" w:rsidRDefault="006A3D39" w:rsidP="00550607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B80"/>
    <w:multiLevelType w:val="hybridMultilevel"/>
    <w:tmpl w:val="B0320C26"/>
    <w:lvl w:ilvl="0" w:tplc="7DC4674E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F03A6"/>
    <w:multiLevelType w:val="multilevel"/>
    <w:tmpl w:val="310CF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A332B"/>
    <w:rsid w:val="000B1A5B"/>
    <w:rsid w:val="0010017C"/>
    <w:rsid w:val="00183503"/>
    <w:rsid w:val="0019481C"/>
    <w:rsid w:val="001A46B4"/>
    <w:rsid w:val="001D199C"/>
    <w:rsid w:val="00211C5E"/>
    <w:rsid w:val="00215E33"/>
    <w:rsid w:val="00223B62"/>
    <w:rsid w:val="002622ED"/>
    <w:rsid w:val="00285475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368A4"/>
    <w:rsid w:val="00550607"/>
    <w:rsid w:val="005D1BFE"/>
    <w:rsid w:val="005E65B1"/>
    <w:rsid w:val="006532B4"/>
    <w:rsid w:val="006A3D39"/>
    <w:rsid w:val="006D51CD"/>
    <w:rsid w:val="007A513A"/>
    <w:rsid w:val="007B07A4"/>
    <w:rsid w:val="007F5D2C"/>
    <w:rsid w:val="0086100A"/>
    <w:rsid w:val="008B1EB0"/>
    <w:rsid w:val="008C4B41"/>
    <w:rsid w:val="008D7B19"/>
    <w:rsid w:val="00942A9C"/>
    <w:rsid w:val="0095608B"/>
    <w:rsid w:val="00961716"/>
    <w:rsid w:val="00962769"/>
    <w:rsid w:val="009F03AA"/>
    <w:rsid w:val="00A012BB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C0703C"/>
    <w:rsid w:val="00C16870"/>
    <w:rsid w:val="00C206F3"/>
    <w:rsid w:val="00C71D5E"/>
    <w:rsid w:val="00C73915"/>
    <w:rsid w:val="00C90278"/>
    <w:rsid w:val="00CA4F0B"/>
    <w:rsid w:val="00CC1412"/>
    <w:rsid w:val="00CD1703"/>
    <w:rsid w:val="00CF073D"/>
    <w:rsid w:val="00CF6E36"/>
    <w:rsid w:val="00D14237"/>
    <w:rsid w:val="00D20429"/>
    <w:rsid w:val="00D95882"/>
    <w:rsid w:val="00DB174B"/>
    <w:rsid w:val="00DB56D4"/>
    <w:rsid w:val="00DB7CB5"/>
    <w:rsid w:val="00DC0081"/>
    <w:rsid w:val="00DF53BA"/>
    <w:rsid w:val="00E55918"/>
    <w:rsid w:val="00ED64CC"/>
    <w:rsid w:val="00EF0A7E"/>
    <w:rsid w:val="00F020BE"/>
    <w:rsid w:val="00F106BA"/>
    <w:rsid w:val="00F549B1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5506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2">
    <w:name w:val="Liste Paragraf2"/>
    <w:basedOn w:val="Normal"/>
    <w:rsid w:val="001A46B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5506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2">
    <w:name w:val="Liste Paragraf2"/>
    <w:basedOn w:val="Normal"/>
    <w:rsid w:val="001A46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2013-08-15T09:30:00Z</cp:lastPrinted>
  <dcterms:created xsi:type="dcterms:W3CDTF">2019-01-09T14:25:00Z</dcterms:created>
  <dcterms:modified xsi:type="dcterms:W3CDTF">2019-01-09T15:22:00Z</dcterms:modified>
</cp:coreProperties>
</file>